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宋体" w:hAnsi="宋体" w:eastAsia="宋体" w:cs="宋体"/>
          <w:sz w:val="52"/>
          <w:szCs w:val="52"/>
        </w:rPr>
      </w:pPr>
      <w:r>
        <w:rPr>
          <w:rFonts w:hint="eastAsia" w:ascii="宋体" w:hAnsi="宋体" w:eastAsia="宋体" w:cs="宋体"/>
          <w:sz w:val="52"/>
          <w:szCs w:val="52"/>
          <w:lang w:eastAsia="zh-CN"/>
        </w:rPr>
        <w:t>202</w:t>
      </w:r>
      <w:r>
        <w:rPr>
          <w:rFonts w:hint="eastAsia" w:ascii="宋体" w:hAnsi="宋体" w:eastAsia="宋体" w:cs="宋体"/>
          <w:sz w:val="52"/>
          <w:szCs w:val="52"/>
          <w:lang w:val="en-US" w:eastAsia="zh-CN"/>
        </w:rPr>
        <w:t>5</w:t>
      </w:r>
      <w:r>
        <w:rPr>
          <w:rFonts w:hint="eastAsia" w:ascii="宋体" w:hAnsi="宋体" w:eastAsia="宋体" w:cs="宋体"/>
          <w:sz w:val="52"/>
          <w:szCs w:val="52"/>
          <w:lang w:eastAsia="zh-CN"/>
        </w:rPr>
        <w:t>年</w:t>
      </w:r>
      <w:r>
        <w:rPr>
          <w:rFonts w:hint="eastAsia" w:ascii="宋体" w:hAnsi="宋体" w:eastAsia="宋体" w:cs="宋体"/>
          <w:sz w:val="52"/>
          <w:szCs w:val="52"/>
        </w:rPr>
        <w:t>中共海口市委</w:t>
      </w:r>
      <w:r>
        <w:rPr>
          <w:rFonts w:hint="eastAsia" w:ascii="宋体" w:hAnsi="宋体" w:eastAsia="宋体" w:cs="宋体"/>
          <w:sz w:val="52"/>
          <w:szCs w:val="52"/>
          <w:lang w:eastAsia="zh-CN"/>
        </w:rPr>
        <w:t>统一战线工作</w:t>
      </w:r>
      <w:r>
        <w:rPr>
          <w:rFonts w:hint="eastAsia" w:ascii="宋体" w:hAnsi="宋体" w:eastAsia="宋体" w:cs="宋体"/>
          <w:sz w:val="52"/>
          <w:szCs w:val="52"/>
        </w:rPr>
        <w:t>部</w:t>
      </w:r>
      <w:r>
        <w:rPr>
          <w:rFonts w:hint="eastAsia" w:ascii="宋体" w:hAnsi="宋体" w:eastAsia="宋体" w:cs="宋体"/>
          <w:sz w:val="52"/>
          <w:szCs w:val="52"/>
          <w:lang w:eastAsia="zh-CN"/>
        </w:rPr>
        <w:t>本级</w:t>
      </w:r>
      <w:r>
        <w:rPr>
          <w:rFonts w:hint="eastAsia" w:ascii="宋体" w:hAnsi="宋体" w:eastAsia="宋体" w:cs="宋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中共海口市委</w:t>
      </w:r>
      <w:r>
        <w:rPr>
          <w:rFonts w:hint="eastAsia" w:ascii="黑体" w:hAnsi="黑体" w:eastAsia="黑体"/>
          <w:sz w:val="32"/>
          <w:szCs w:val="32"/>
          <w:lang w:eastAsia="zh-CN"/>
        </w:rPr>
        <w:t>统一战线工作</w:t>
      </w:r>
      <w:r>
        <w:rPr>
          <w:rFonts w:hint="eastAsia" w:ascii="黑体" w:hAnsi="黑体" w:eastAsia="黑体"/>
          <w:sz w:val="32"/>
          <w:szCs w:val="32"/>
        </w:rPr>
        <w:t>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中共海口市委</w:t>
      </w:r>
      <w:r>
        <w:rPr>
          <w:rFonts w:hint="eastAsia" w:ascii="黑体" w:hAnsi="黑体" w:eastAsia="黑体"/>
          <w:sz w:val="32"/>
          <w:szCs w:val="32"/>
          <w:lang w:eastAsia="zh-CN"/>
        </w:rPr>
        <w:t>统一战线工作</w:t>
      </w:r>
      <w:r>
        <w:rPr>
          <w:rFonts w:hint="eastAsia" w:ascii="黑体" w:hAnsi="黑体" w:eastAsia="黑体"/>
          <w:sz w:val="32"/>
          <w:szCs w:val="32"/>
        </w:rPr>
        <w:t>部</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年预算</w:t>
      </w:r>
      <w:r>
        <w:rPr>
          <w:rFonts w:hint="eastAsia" w:ascii="黑体" w:hAnsi="黑体" w:eastAsia="黑体"/>
          <w:sz w:val="32"/>
          <w:szCs w:val="32"/>
          <w:lang w:eastAsia="zh-CN"/>
        </w:rPr>
        <w:t>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ind w:firstLine="0"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中共海口市委</w:t>
      </w:r>
      <w:r>
        <w:rPr>
          <w:rFonts w:hint="eastAsia" w:ascii="黑体" w:hAnsi="黑体" w:eastAsia="黑体"/>
          <w:sz w:val="32"/>
          <w:szCs w:val="32"/>
          <w:lang w:eastAsia="zh-CN"/>
        </w:rPr>
        <w:t>统一战线工作</w:t>
      </w:r>
      <w:r>
        <w:rPr>
          <w:rFonts w:hint="eastAsia" w:ascii="黑体" w:hAnsi="黑体" w:eastAsia="黑体"/>
          <w:sz w:val="32"/>
          <w:szCs w:val="32"/>
        </w:rPr>
        <w:t>部</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widowControl w:val="0"/>
        <w:numPr>
          <w:ilvl w:val="0"/>
          <w:numId w:val="0"/>
        </w:numPr>
        <w:jc w:val="left"/>
        <w:rPr>
          <w:rFonts w:ascii="仿宋_GB2312" w:hAnsi="仿宋_GB2312" w:eastAsia="仿宋_GB2312" w:cs="仿宋_GB2312"/>
          <w:sz w:val="32"/>
          <w:szCs w:val="32"/>
        </w:rPr>
      </w:pPr>
    </w:p>
    <w:p>
      <w:pPr>
        <w:pStyle w:val="6"/>
        <w:widowControl w:val="0"/>
        <w:numPr>
          <w:ilvl w:val="0"/>
          <w:numId w:val="0"/>
        </w:numPr>
        <w:jc w:val="left"/>
        <w:rPr>
          <w:rFonts w:hint="eastAsia"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中共海口市委统一战线工作部</w:t>
      </w:r>
      <w:r>
        <w:rPr>
          <w:rFonts w:hint="eastAsia" w:ascii="黑体" w:hAnsi="黑体" w:eastAsia="黑体"/>
          <w:sz w:val="32"/>
          <w:szCs w:val="32"/>
        </w:rPr>
        <w:t>概况</w:t>
      </w:r>
    </w:p>
    <w:p>
      <w:pPr>
        <w:pStyle w:val="6"/>
        <w:numPr>
          <w:ilvl w:val="0"/>
          <w:numId w:val="0"/>
        </w:numPr>
        <w:ind w:leftChars="0"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一、主要职能</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执行中央关于</w:t>
      </w:r>
      <w:r>
        <w:rPr>
          <w:rFonts w:hint="eastAsia" w:ascii="仿宋_GB2312" w:hAnsi="仿宋_GB2312" w:eastAsia="仿宋_GB2312" w:cs="仿宋_GB2312"/>
          <w:sz w:val="32"/>
          <w:szCs w:val="32"/>
        </w:rPr>
        <w:t>统一战线</w:t>
      </w:r>
      <w:r>
        <w:rPr>
          <w:rFonts w:hint="eastAsia" w:ascii="仿宋_GB2312" w:hAnsi="仿宋_GB2312" w:eastAsia="仿宋_GB2312" w:cs="仿宋_GB2312"/>
          <w:sz w:val="32"/>
          <w:szCs w:val="32"/>
          <w:lang w:eastAsia="zh-CN"/>
        </w:rPr>
        <w:t>、宗教、侨务、港澳台和民族</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的方针政策和相关法律法规，落实</w:t>
      </w:r>
      <w:r>
        <w:rPr>
          <w:rFonts w:hint="eastAsia" w:ascii="仿宋_GB2312" w:hAnsi="仿宋_GB2312" w:eastAsia="仿宋_GB2312" w:cs="仿宋_GB2312"/>
          <w:sz w:val="32"/>
          <w:szCs w:val="32"/>
        </w:rPr>
        <w:t>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关决策部署</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了解情况、掌握政策、协调关系、安排人事、增进共识、加强团结，协调统一战线各方面关系。</w:t>
      </w: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发现、培养</w:t>
      </w:r>
      <w:r>
        <w:rPr>
          <w:rFonts w:hint="eastAsia" w:ascii="仿宋_GB2312" w:hAnsi="仿宋_GB2312" w:eastAsia="仿宋_GB2312" w:cs="仿宋_GB2312"/>
          <w:sz w:val="32"/>
          <w:szCs w:val="32"/>
          <w:lang w:eastAsia="zh-CN"/>
        </w:rPr>
        <w:t>、推荐使用</w:t>
      </w:r>
      <w:r>
        <w:rPr>
          <w:rFonts w:hint="eastAsia" w:ascii="仿宋_GB2312" w:hAnsi="仿宋_GB2312" w:eastAsia="仿宋_GB2312" w:cs="仿宋_GB2312"/>
          <w:sz w:val="32"/>
          <w:szCs w:val="32"/>
        </w:rPr>
        <w:t>党外代表人士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协助各民主党派</w:t>
      </w:r>
      <w:r>
        <w:rPr>
          <w:rFonts w:hint="eastAsia" w:ascii="仿宋_GB2312" w:hAnsi="仿宋_GB2312" w:eastAsia="仿宋_GB2312" w:cs="仿宋_GB2312"/>
          <w:sz w:val="32"/>
          <w:szCs w:val="32"/>
          <w:lang w:eastAsia="zh-CN"/>
        </w:rPr>
        <w:t>海口</w:t>
      </w:r>
      <w:r>
        <w:rPr>
          <w:rFonts w:hint="eastAsia" w:ascii="仿宋_GB2312" w:hAnsi="仿宋_GB2312" w:eastAsia="仿宋_GB2312" w:cs="仿宋_GB2312"/>
          <w:sz w:val="32"/>
          <w:szCs w:val="32"/>
        </w:rPr>
        <w:t>市委会</w:t>
      </w:r>
      <w:r>
        <w:rPr>
          <w:rFonts w:hint="eastAsia" w:ascii="仿宋_GB2312" w:hAnsi="仿宋_GB2312" w:eastAsia="仿宋_GB2312" w:cs="仿宋_GB2312"/>
          <w:sz w:val="32"/>
          <w:szCs w:val="32"/>
          <w:lang w:eastAsia="zh-CN"/>
        </w:rPr>
        <w:t>、市工商联</w:t>
      </w:r>
      <w:r>
        <w:rPr>
          <w:rFonts w:hint="eastAsia" w:ascii="仿宋_GB2312" w:hAnsi="仿宋_GB2312" w:eastAsia="仿宋_GB2312" w:cs="仿宋_GB2312"/>
          <w:sz w:val="32"/>
          <w:szCs w:val="32"/>
        </w:rPr>
        <w:t>做好干部管理工作</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联系各民主党派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无党派代表人士，帮助加强自身建设，支持履行职责、发挥作用。</w:t>
      </w: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促进非公有制经济健康发展和非公有制经济人士健康成长。</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统一领导</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市海外统战工作</w:t>
      </w:r>
      <w:r>
        <w:rPr>
          <w:rFonts w:hint="eastAsia" w:ascii="仿宋_GB2312" w:hAnsi="仿宋_GB2312" w:eastAsia="仿宋_GB2312" w:cs="仿宋_GB2312"/>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统一管理</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市侨务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港澳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宗教</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民族</w:t>
      </w:r>
      <w:r>
        <w:rPr>
          <w:rFonts w:hint="eastAsia" w:ascii="仿宋_GB2312" w:hAnsi="仿宋_GB2312" w:eastAsia="仿宋_GB2312" w:cs="仿宋_GB2312"/>
          <w:sz w:val="32"/>
          <w:szCs w:val="32"/>
          <w:lang w:eastAsia="zh-CN"/>
        </w:rPr>
        <w:t>事务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pStyle w:val="6"/>
        <w:numPr>
          <w:ilvl w:val="0"/>
          <w:numId w:val="0"/>
        </w:numPr>
        <w:ind w:leftChars="0" w:firstLine="640" w:firstLineChars="200"/>
        <w:jc w:val="left"/>
        <w:rPr>
          <w:rFonts w:hint="eastAsia" w:ascii="黑体" w:hAnsi="黑体" w:eastAsia="黑体"/>
          <w:sz w:val="32"/>
          <w:szCs w:val="32"/>
          <w:lang w:eastAsia="zh-CN"/>
        </w:rPr>
      </w:pPr>
      <w:r>
        <w:rPr>
          <w:rFonts w:hint="eastAsia" w:ascii="黑体" w:hAnsi="黑体" w:eastAsia="黑体"/>
          <w:sz w:val="32"/>
          <w:szCs w:val="32"/>
          <w:lang w:eastAsia="zh-CN"/>
        </w:rPr>
        <w:t>二、部门预算单位构成</w:t>
      </w:r>
    </w:p>
    <w:p>
      <w:pPr>
        <w:spacing w:line="360" w:lineRule="auto"/>
        <w:ind w:firstLine="640" w:firstLineChars="200"/>
        <w:rPr>
          <w:rFonts w:hint="eastAsia" w:ascii="仿宋_GB2312" w:hAnsi="仿宋_GB2312" w:eastAsia="仿宋_GB2312"/>
          <w:sz w:val="32"/>
          <w:szCs w:val="28"/>
          <w:lang w:val="zh-CN"/>
        </w:rPr>
      </w:pPr>
      <w:r>
        <w:rPr>
          <w:rFonts w:hint="eastAsia" w:ascii="仿宋_GB2312" w:hAnsi="仿宋_GB2312" w:eastAsia="仿宋_GB2312"/>
          <w:sz w:val="32"/>
          <w:szCs w:val="28"/>
          <w:lang w:val="en-US" w:eastAsia="zh-CN"/>
        </w:rPr>
        <w:t>此预算表为2025年中共海口市委统一战线工作部</w:t>
      </w:r>
      <w:r>
        <w:rPr>
          <w:rFonts w:hint="eastAsia" w:ascii="仿宋_GB2312" w:hAnsi="仿宋_GB2312" w:eastAsia="仿宋_GB2312"/>
          <w:sz w:val="32"/>
          <w:szCs w:val="28"/>
          <w:lang w:val="zh-CN"/>
        </w:rPr>
        <w:t>本级预算表。</w:t>
      </w:r>
    </w:p>
    <w:p>
      <w:pPr>
        <w:ind w:left="800"/>
        <w:jc w:val="center"/>
        <w:rPr>
          <w:rFonts w:hint="eastAsia" w:ascii="黑体" w:hAnsi="黑体" w:eastAsia="黑体"/>
          <w:sz w:val="32"/>
          <w:szCs w:val="32"/>
        </w:rPr>
      </w:pPr>
    </w:p>
    <w:p>
      <w:pPr>
        <w:ind w:left="800"/>
        <w:jc w:val="center"/>
        <w:rPr>
          <w:rFonts w:hint="eastAsia" w:ascii="黑体" w:hAnsi="黑体" w:eastAsia="黑体"/>
          <w:sz w:val="32"/>
          <w:szCs w:val="32"/>
        </w:rPr>
      </w:pPr>
      <w:r>
        <w:rPr>
          <w:rFonts w:hint="eastAsia" w:ascii="黑体" w:hAnsi="黑体" w:eastAsia="黑体"/>
          <w:sz w:val="32"/>
          <w:szCs w:val="32"/>
        </w:rPr>
        <w:t>第二部分 中共海口市委</w:t>
      </w:r>
      <w:r>
        <w:rPr>
          <w:rFonts w:hint="eastAsia" w:ascii="黑体" w:hAnsi="黑体" w:eastAsia="黑体"/>
          <w:sz w:val="32"/>
          <w:szCs w:val="32"/>
          <w:lang w:eastAsia="zh-CN"/>
        </w:rPr>
        <w:t>统一战线工作</w:t>
      </w:r>
      <w:r>
        <w:rPr>
          <w:rFonts w:hint="eastAsia" w:ascii="黑体" w:hAnsi="黑体" w:eastAsia="黑体"/>
          <w:sz w:val="32"/>
          <w:szCs w:val="32"/>
        </w:rPr>
        <w:t>部</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5</w:t>
      </w:r>
      <w:r>
        <w:rPr>
          <w:rFonts w:hint="eastAsia" w:ascii="黑体" w:hAnsi="黑体" w:eastAsia="黑体"/>
          <w:sz w:val="32"/>
          <w:szCs w:val="32"/>
        </w:rPr>
        <w:t>年预算表</w:t>
      </w:r>
    </w:p>
    <w:p>
      <w:pPr>
        <w:ind w:left="800"/>
        <w:jc w:val="center"/>
        <w:rPr>
          <w:rFonts w:hint="eastAsia"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预算公开表）</w:t>
      </w:r>
    </w:p>
    <w:p>
      <w:pPr>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第三部分   中共海口市委</w:t>
      </w:r>
      <w:r>
        <w:rPr>
          <w:rFonts w:hint="eastAsia" w:ascii="黑体" w:hAnsi="黑体" w:eastAsia="黑体"/>
          <w:sz w:val="32"/>
          <w:szCs w:val="32"/>
          <w:lang w:eastAsia="zh-CN"/>
        </w:rPr>
        <w:t>统一战线工作</w:t>
      </w:r>
      <w:r>
        <w:rPr>
          <w:rFonts w:hint="eastAsia" w:ascii="黑体" w:hAnsi="黑体" w:eastAsia="黑体"/>
          <w:sz w:val="32"/>
          <w:szCs w:val="32"/>
        </w:rPr>
        <w:t>部</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5</w:t>
      </w:r>
      <w:r>
        <w:rPr>
          <w:rFonts w:hint="eastAsia" w:ascii="黑体" w:hAnsi="黑体" w:eastAsia="黑体"/>
          <w:sz w:val="32"/>
          <w:szCs w:val="32"/>
        </w:rPr>
        <w:t>年预算情况说明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一、关于中共海口市委</w:t>
      </w:r>
      <w:r>
        <w:rPr>
          <w:rFonts w:hint="eastAsia" w:ascii="黑体" w:hAnsi="黑体" w:eastAsia="黑体"/>
          <w:sz w:val="32"/>
          <w:szCs w:val="32"/>
          <w:lang w:eastAsia="zh-CN"/>
        </w:rPr>
        <w:t>统一战线工作</w:t>
      </w:r>
      <w:r>
        <w:rPr>
          <w:rFonts w:hint="eastAsia" w:ascii="黑体" w:hAnsi="黑体" w:eastAsia="黑体"/>
          <w:sz w:val="32"/>
          <w:szCs w:val="32"/>
        </w:rPr>
        <w:t>部</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5</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中共海口市委</w:t>
      </w:r>
      <w:r>
        <w:rPr>
          <w:rFonts w:hint="eastAsia" w:ascii="仿宋_GB2312" w:hAnsi="黑体" w:eastAsia="仿宋_GB2312" w:cs="仿宋_GB2312"/>
          <w:sz w:val="32"/>
          <w:szCs w:val="32"/>
          <w:lang w:eastAsia="zh-CN"/>
        </w:rPr>
        <w:t>统一战线工作</w:t>
      </w:r>
      <w:r>
        <w:rPr>
          <w:rFonts w:hint="eastAsia" w:ascii="仿宋_GB2312" w:hAnsi="黑体" w:eastAsia="仿宋_GB2312" w:cs="仿宋_GB2312"/>
          <w:sz w:val="32"/>
          <w:szCs w:val="32"/>
        </w:rPr>
        <w:t>部</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1271.85</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1271.85</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1271.85</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1271.85</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1007.08</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92.04</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116.43</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56.30</w:t>
      </w:r>
      <w:r>
        <w:rPr>
          <w:rFonts w:hint="eastAsia" w:ascii="仿宋_GB2312" w:hAnsi="黑体" w:eastAsia="仿宋_GB2312"/>
          <w:sz w:val="32"/>
          <w:szCs w:val="32"/>
        </w:rPr>
        <w:t>万元</w:t>
      </w:r>
      <w:r>
        <w:rPr>
          <w:rFonts w:hint="eastAsia" w:ascii="仿宋_GB2312" w:hAnsi="黑体" w:eastAsia="仿宋_GB2312"/>
          <w:sz w:val="32"/>
          <w:szCs w:val="32"/>
          <w:lang w:eastAsia="zh-CN"/>
        </w:rPr>
        <w:t>，结转下年</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p>
    <w:p>
      <w:pPr>
        <w:ind w:firstLine="640"/>
        <w:jc w:val="left"/>
        <w:rPr>
          <w:rFonts w:hint="eastAsia" w:ascii="黑体" w:hAnsi="黑体" w:eastAsia="黑体"/>
          <w:sz w:val="32"/>
          <w:szCs w:val="32"/>
        </w:rPr>
      </w:pPr>
      <w:r>
        <w:rPr>
          <w:rFonts w:hint="eastAsia" w:ascii="黑体" w:hAnsi="黑体" w:eastAsia="黑体"/>
          <w:sz w:val="32"/>
          <w:szCs w:val="32"/>
        </w:rPr>
        <w:t>二、关于中共海口市委</w:t>
      </w:r>
      <w:r>
        <w:rPr>
          <w:rFonts w:hint="eastAsia" w:ascii="黑体" w:hAnsi="黑体" w:eastAsia="黑体"/>
          <w:sz w:val="32"/>
          <w:szCs w:val="32"/>
          <w:lang w:eastAsia="zh-CN"/>
        </w:rPr>
        <w:t>统一战线工作</w:t>
      </w:r>
      <w:r>
        <w:rPr>
          <w:rFonts w:hint="eastAsia" w:ascii="黑体" w:hAnsi="黑体" w:eastAsia="黑体"/>
          <w:sz w:val="32"/>
          <w:szCs w:val="32"/>
        </w:rPr>
        <w:t>部</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5</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rPr>
        <w:t>中共海口市委</w:t>
      </w:r>
      <w:r>
        <w:rPr>
          <w:rFonts w:hint="eastAsia" w:ascii="仿宋_GB2312" w:hAnsi="黑体" w:eastAsia="仿宋_GB2312"/>
          <w:sz w:val="32"/>
          <w:szCs w:val="32"/>
          <w:lang w:eastAsia="zh-CN"/>
        </w:rPr>
        <w:t>统一战线工作</w:t>
      </w:r>
      <w:r>
        <w:rPr>
          <w:rFonts w:hint="eastAsia" w:ascii="仿宋_GB2312" w:hAnsi="黑体" w:eastAsia="仿宋_GB2312"/>
          <w:sz w:val="32"/>
          <w:szCs w:val="32"/>
        </w:rPr>
        <w:t>部</w:t>
      </w: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1271.85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17.69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基本支出减少</w:t>
      </w:r>
      <w:r>
        <w:rPr>
          <w:rFonts w:hint="eastAsia" w:ascii="仿宋_GB2312" w:hAnsi="黑体" w:eastAsia="仿宋_GB2312"/>
          <w:sz w:val="32"/>
          <w:szCs w:val="32"/>
          <w:lang w:val="en-US" w:eastAsia="zh-CN"/>
        </w:rPr>
        <w:t>98.41万元，项目支出增加116.10万元。</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1007.08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79.18</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92.04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7.24</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116.43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9.15</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56.30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4.43</w:t>
      </w:r>
      <w:r>
        <w:rPr>
          <w:rFonts w:hint="eastAsia" w:ascii="仿宋_GB2312" w:hAnsi="黑体" w:eastAsia="仿宋_GB2312"/>
          <w:sz w:val="32"/>
          <w:szCs w:val="32"/>
        </w:rPr>
        <w:t>%。</w:t>
      </w:r>
    </w:p>
    <w:p>
      <w:pPr>
        <w:ind w:firstLine="640"/>
        <w:jc w:val="left"/>
        <w:rPr>
          <w:rFonts w:hint="eastAsia"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统战</w:t>
      </w:r>
      <w:r>
        <w:rPr>
          <w:rFonts w:hint="eastAsia" w:ascii="仿宋_GB2312" w:hAnsi="黑体" w:eastAsia="仿宋_GB2312" w:cs="仿宋_GB2312"/>
          <w:sz w:val="32"/>
          <w:szCs w:val="32"/>
        </w:rPr>
        <w:t>事务（款）行政运行（项）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572.52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63.93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基本支出减少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统战</w:t>
      </w:r>
      <w:r>
        <w:rPr>
          <w:rFonts w:hint="eastAsia" w:ascii="仿宋_GB2312" w:hAnsi="黑体" w:eastAsia="仿宋_GB2312" w:cs="仿宋_GB2312"/>
          <w:sz w:val="32"/>
          <w:szCs w:val="32"/>
        </w:rPr>
        <w:t>事务（款）一般行政管理事务（项）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434.56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116.10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项目支出增加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w:t>
      </w:r>
      <w:r>
        <w:rPr>
          <w:rFonts w:hint="eastAsia" w:ascii="仿宋_GB2312" w:hAnsi="黑体" w:eastAsia="仿宋_GB2312" w:cs="仿宋_GB2312"/>
          <w:sz w:val="32"/>
          <w:szCs w:val="32"/>
          <w:lang w:eastAsia="zh-CN"/>
        </w:rPr>
        <w:t>位养老支出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61.36</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7.98万元，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机关事业单位基本养老保险缴费减少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w:t>
      </w:r>
      <w:r>
        <w:rPr>
          <w:rFonts w:hint="eastAsia" w:ascii="仿宋_GB2312" w:hAnsi="黑体" w:eastAsia="仿宋_GB2312" w:cs="仿宋_GB2312"/>
          <w:sz w:val="32"/>
          <w:szCs w:val="32"/>
          <w:lang w:eastAsia="zh-CN"/>
        </w:rPr>
        <w:t>位养老支出</w:t>
      </w:r>
      <w:r>
        <w:rPr>
          <w:rFonts w:hint="eastAsia" w:ascii="仿宋_GB2312" w:hAnsi="黑体" w:eastAsia="仿宋_GB2312" w:cs="仿宋_GB2312"/>
          <w:sz w:val="32"/>
          <w:szCs w:val="32"/>
        </w:rPr>
        <w:t>（款）机关事业单位</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30.68</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3.99万元，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职业年金缴费减少</w:t>
      </w:r>
      <w:r>
        <w:rPr>
          <w:rFonts w:hint="eastAsia" w:ascii="仿宋_GB2312" w:hAnsi="黑体" w:eastAsia="仿宋_GB2312"/>
          <w:sz w:val="32"/>
          <w:szCs w:val="32"/>
        </w:rPr>
        <w:t>。</w:t>
      </w:r>
    </w:p>
    <w:p>
      <w:pPr>
        <w:ind w:firstLine="640" w:firstLineChars="200"/>
        <w:rPr>
          <w:rFonts w:ascii="仿宋_GB2312" w:hAnsi="黑体" w:eastAsia="仿宋_GB2312"/>
          <w:sz w:val="32"/>
          <w:szCs w:val="32"/>
          <w:u w:val="single"/>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31.94</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46.04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5.72</w:t>
      </w:r>
      <w:r>
        <w:rPr>
          <w:rFonts w:hint="eastAsia" w:ascii="仿宋_GB2312" w:hAnsi="黑体" w:eastAsia="仿宋_GB2312"/>
          <w:sz w:val="32"/>
          <w:szCs w:val="32"/>
        </w:rPr>
        <w:t>万元，主要原因是</w:t>
      </w:r>
      <w:r>
        <w:rPr>
          <w:rFonts w:hint="eastAsia" w:ascii="仿宋" w:hAnsi="仿宋" w:eastAsia="仿宋"/>
          <w:sz w:val="32"/>
          <w:szCs w:val="32"/>
        </w:rPr>
        <w:t>公务员医疗补助</w:t>
      </w:r>
      <w:r>
        <w:rPr>
          <w:rFonts w:hint="eastAsia" w:ascii="仿宋" w:hAnsi="仿宋" w:eastAsia="仿宋"/>
          <w:sz w:val="32"/>
          <w:szCs w:val="32"/>
          <w:lang w:eastAsia="zh-CN"/>
        </w:rPr>
        <w:t>缴费增加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卫生健康支出（类）行政事业单位医疗（款）其他行政事业单位医疗支出（项）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38.45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35.99</w:t>
      </w:r>
      <w:r>
        <w:rPr>
          <w:rFonts w:hint="eastAsia" w:ascii="仿宋_GB2312" w:hAnsi="黑体" w:eastAsia="仿宋_GB2312"/>
          <w:sz w:val="32"/>
          <w:szCs w:val="32"/>
        </w:rPr>
        <w:t>万元，</w:t>
      </w:r>
      <w:r>
        <w:rPr>
          <w:rFonts w:hint="eastAsia" w:ascii="仿宋_GB2312" w:hAnsi="黑体" w:eastAsia="仿宋_GB2312"/>
          <w:sz w:val="32"/>
          <w:szCs w:val="32"/>
          <w:u w:val="none"/>
        </w:rPr>
        <w:t>主要原因是</w:t>
      </w:r>
      <w:r>
        <w:rPr>
          <w:rFonts w:hint="eastAsia" w:ascii="仿宋_GB2312" w:hAnsi="黑体" w:eastAsia="仿宋_GB2312"/>
          <w:sz w:val="32"/>
          <w:szCs w:val="32"/>
          <w:u w:val="none"/>
          <w:lang w:eastAsia="zh-CN"/>
        </w:rPr>
        <w:t>医疗费增加</w:t>
      </w:r>
      <w:r>
        <w:rPr>
          <w:rFonts w:hint="eastAsia" w:ascii="仿宋_GB2312" w:hAnsi="黑体" w:eastAsia="仿宋_GB2312"/>
          <w:sz w:val="32"/>
          <w:szCs w:val="32"/>
          <w:u w:val="none"/>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55.25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6.86万元</w:t>
      </w:r>
      <w:r>
        <w:rPr>
          <w:rFonts w:hint="eastAsia" w:ascii="仿宋_GB2312" w:hAnsi="黑体" w:eastAsia="仿宋_GB2312"/>
          <w:sz w:val="32"/>
          <w:szCs w:val="32"/>
        </w:rPr>
        <w:t>，主要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eastAsia="zh-CN"/>
        </w:rPr>
        <w:t>住房公积金增加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住房保障支出（类）住房改革支出（款）购房补贴（项）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1.05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1.05万元</w:t>
      </w:r>
      <w:r>
        <w:rPr>
          <w:rFonts w:hint="eastAsia" w:ascii="仿宋_GB2312" w:hAnsi="黑体" w:eastAsia="仿宋_GB2312"/>
          <w:sz w:val="32"/>
          <w:szCs w:val="32"/>
        </w:rPr>
        <w:t>，主要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cs="仿宋_GB2312"/>
          <w:sz w:val="32"/>
          <w:szCs w:val="32"/>
        </w:rPr>
        <w:t>购房补贴</w:t>
      </w:r>
      <w:r>
        <w:rPr>
          <w:rFonts w:hint="eastAsia" w:ascii="仿宋_GB2312" w:hAnsi="黑体" w:eastAsia="仿宋_GB2312"/>
          <w:sz w:val="32"/>
          <w:szCs w:val="32"/>
          <w:lang w:eastAsia="zh-CN"/>
        </w:rPr>
        <w:t>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中共海口市委统一战线工作部</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中共海口市委统一战线工作部202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837.29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749.04</w:t>
      </w:r>
      <w:r>
        <w:rPr>
          <w:rFonts w:hint="eastAsia" w:ascii="仿宋_GB2312" w:hAnsi="黑体" w:eastAsia="仿宋_GB2312"/>
          <w:sz w:val="32"/>
          <w:szCs w:val="32"/>
        </w:rPr>
        <w:t>万元，主要包括：基本工资、津贴补贴、奖金、机关事业单位基本养老保险缴费、职业年金缴费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职工基本医疗保险缴费、公务员医疗补助缴费、其他社会保障缴费</w:t>
      </w:r>
      <w:r>
        <w:rPr>
          <w:rFonts w:hint="eastAsia" w:ascii="仿宋_GB2312" w:hAnsi="黑体" w:eastAsia="仿宋_GB2312"/>
          <w:sz w:val="32"/>
          <w:szCs w:val="32"/>
          <w:lang w:eastAsia="zh-CN"/>
        </w:rPr>
        <w:t>、</w:t>
      </w:r>
      <w:r>
        <w:rPr>
          <w:rFonts w:hint="eastAsia" w:ascii="仿宋_GB2312" w:hAnsi="黑体" w:eastAsia="仿宋_GB2312"/>
          <w:sz w:val="32"/>
          <w:szCs w:val="32"/>
        </w:rPr>
        <w:t>住房公积金、医疗费、其他工资福利支出;</w:t>
      </w:r>
    </w:p>
    <w:p>
      <w:pPr>
        <w:spacing w:line="560" w:lineRule="exact"/>
        <w:ind w:firstLine="640"/>
        <w:jc w:val="left"/>
        <w:rPr>
          <w:rFonts w:ascii="仿宋_GB2312" w:hAnsi="楷体" w:eastAsia="仿宋_GB2312"/>
          <w:b/>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88.25</w:t>
      </w:r>
      <w:r>
        <w:rPr>
          <w:rFonts w:hint="eastAsia" w:ascii="仿宋_GB2312" w:hAnsi="黑体" w:eastAsia="仿宋_GB2312"/>
          <w:sz w:val="32"/>
          <w:szCs w:val="32"/>
        </w:rPr>
        <w:t>万元，办公费、咨询费、手续费、邮电费、差旅费、维修（护）费、培训费、</w:t>
      </w:r>
      <w:r>
        <w:rPr>
          <w:rFonts w:hint="eastAsia" w:ascii="仿宋_GB2312" w:hAnsi="黑体" w:eastAsia="仿宋_GB2312"/>
          <w:sz w:val="32"/>
          <w:szCs w:val="32"/>
          <w:lang w:eastAsia="zh-CN"/>
        </w:rPr>
        <w:t>专用材料费、</w:t>
      </w:r>
      <w:r>
        <w:rPr>
          <w:rFonts w:hint="eastAsia" w:ascii="仿宋_GB2312" w:hAnsi="黑体" w:eastAsia="仿宋_GB2312"/>
          <w:sz w:val="32"/>
          <w:szCs w:val="32"/>
        </w:rPr>
        <w:t>工会经费、公务用车运行维护费、交通费用、其他商品和服务支出</w:t>
      </w:r>
      <w:r>
        <w:rPr>
          <w:rFonts w:hint="eastAsia" w:ascii="仿宋_GB2312" w:hAnsi="黑体" w:eastAsia="仿宋_GB2312"/>
          <w:sz w:val="32"/>
          <w:szCs w:val="32"/>
          <w:lang w:eastAsia="zh-CN"/>
        </w:rPr>
        <w:t>、对个人和家庭的补助、生活补助、救济费</w:t>
      </w:r>
      <w:r>
        <w:rPr>
          <w:rFonts w:hint="eastAsia" w:ascii="仿宋_GB2312" w:hAnsi="黑体" w:eastAsia="仿宋_GB2312"/>
          <w:sz w:val="32"/>
          <w:szCs w:val="32"/>
        </w:rPr>
        <w:t>。</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中共海口市委统一战线工作部</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hint="default" w:ascii="黑体" w:hAnsi="黑体" w:eastAsia="黑体" w:cs="Times New Roman"/>
          <w:sz w:val="32"/>
          <w:shd w:val="clear" w:color="auto" w:fill="FFFFFF"/>
          <w:lang w:val="en-US" w:eastAsia="zh-CN"/>
        </w:rPr>
      </w:pPr>
      <w:r>
        <w:rPr>
          <w:rFonts w:hint="eastAsia" w:ascii="仿宋" w:hAnsi="仿宋" w:eastAsia="仿宋" w:cs="仿宋"/>
          <w:sz w:val="32"/>
          <w:shd w:val="clear" w:color="auto" w:fill="FFFFFF"/>
          <w:lang w:eastAsia="zh-CN"/>
        </w:rPr>
        <w:t>经市政府批准，中共海口市委统一战线工作部</w:t>
      </w:r>
      <w:r>
        <w:rPr>
          <w:rFonts w:hint="eastAsia" w:ascii="仿宋" w:hAnsi="仿宋" w:eastAsia="仿宋" w:cs="仿宋"/>
          <w:sz w:val="32"/>
          <w:shd w:val="clear" w:color="auto" w:fill="FFFFFF"/>
          <w:lang w:val="en-US" w:eastAsia="zh-CN"/>
        </w:rPr>
        <w:t>2025年“三公”经费预算暂不公开。</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中共海口市委统一战线工作部202</w:t>
      </w:r>
      <w:r>
        <w:rPr>
          <w:rFonts w:hint="eastAsia" w:ascii="黑体" w:hAnsi="黑体" w:eastAsia="黑体" w:cs="Times New Roman"/>
          <w:sz w:val="32"/>
          <w:shd w:val="clear" w:color="auto" w:fill="FFFFFF"/>
          <w:lang w:val="en-US" w:eastAsia="zh-CN"/>
        </w:rPr>
        <w:t>5</w:t>
      </w:r>
      <w:r>
        <w:rPr>
          <w:rFonts w:hint="eastAsia" w:ascii="黑体" w:hAnsi="黑体" w:eastAsia="黑体" w:cs="Times New Roman"/>
          <w:sz w:val="32"/>
          <w:shd w:val="clear" w:color="auto" w:fill="FFFFFF"/>
          <w:lang w:eastAsia="zh-CN"/>
        </w:rPr>
        <w:t>年</w:t>
      </w:r>
      <w:r>
        <w:rPr>
          <w:rFonts w:hint="eastAsia" w:ascii="黑体" w:hAnsi="黑体" w:eastAsia="黑体" w:cs="Times New Roman"/>
          <w:sz w:val="32"/>
          <w:shd w:val="clear" w:color="auto" w:fill="FFFFFF"/>
        </w:rPr>
        <w:t>政府性基金预算当年拨款情况说明</w:t>
      </w:r>
    </w:p>
    <w:p>
      <w:pPr>
        <w:ind w:firstLine="640" w:firstLineChars="200"/>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中共海口市委统一战线工作部202</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年</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2025年</w:t>
      </w:r>
      <w:r>
        <w:rPr>
          <w:rFonts w:hint="eastAsia" w:ascii="仿宋_GB2312" w:hAnsi="黑体" w:eastAsia="仿宋_GB2312"/>
          <w:sz w:val="32"/>
          <w:szCs w:val="32"/>
          <w:lang w:eastAsia="zh-CN"/>
        </w:rPr>
        <w:t>中共海口市委统一战线工作部无政府性基金预算拨款</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2025年</w:t>
      </w:r>
      <w:r>
        <w:rPr>
          <w:rFonts w:hint="eastAsia" w:ascii="仿宋_GB2312" w:hAnsi="黑体" w:eastAsia="仿宋_GB2312"/>
          <w:sz w:val="32"/>
          <w:szCs w:val="32"/>
          <w:lang w:eastAsia="zh-CN"/>
        </w:rPr>
        <w:t>中共海口市委统一战线工作部无政府性基金预算拨款</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1.科学技术支出（类）核电站乏燃料处理处置基金支出（款）乏燃料运输（项）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2025年</w:t>
      </w:r>
      <w:r>
        <w:rPr>
          <w:rFonts w:hint="eastAsia" w:ascii="仿宋_GB2312" w:hAnsi="黑体" w:eastAsia="仿宋_GB2312"/>
          <w:sz w:val="32"/>
          <w:szCs w:val="32"/>
          <w:lang w:eastAsia="zh-CN"/>
        </w:rPr>
        <w:t>中共海口市委统一战线工作部无政府性基金预算拨款</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科学技术支出（类）核电站乏燃料处理处置基金支出（款）乏燃料离堆贮存（项）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2025年</w:t>
      </w:r>
      <w:r>
        <w:rPr>
          <w:rFonts w:hint="eastAsia" w:ascii="仿宋_GB2312" w:hAnsi="黑体" w:eastAsia="仿宋_GB2312"/>
          <w:sz w:val="32"/>
          <w:szCs w:val="32"/>
          <w:lang w:eastAsia="zh-CN"/>
        </w:rPr>
        <w:t>中共海口市委统一战线工作部无政府性基金预算拨款</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中共海口市委统一战线工作部202</w:t>
      </w:r>
      <w:r>
        <w:rPr>
          <w:rFonts w:hint="eastAsia" w:ascii="黑体" w:hAnsi="黑体" w:eastAsia="黑体" w:cs="Times New Roman"/>
          <w:sz w:val="32"/>
          <w:shd w:val="clear" w:color="auto" w:fill="FFFFFF"/>
          <w:lang w:val="en-US" w:eastAsia="zh-CN"/>
        </w:rPr>
        <w:t>5</w:t>
      </w:r>
      <w:r>
        <w:rPr>
          <w:rFonts w:hint="eastAsia" w:ascii="黑体" w:hAnsi="黑体" w:eastAsia="黑体" w:cs="Times New Roman"/>
          <w:sz w:val="32"/>
          <w:shd w:val="clear" w:color="auto" w:fill="FFFFFF"/>
          <w:lang w:eastAsia="zh-CN"/>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中共海口市委统一战线工作部</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；支出包括：一般公共服务支出、外交支出、国防支出、公共安全支出、教育支出、社会保障和就业支出、卫生健康支出</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中共海口市委统一战线工作部202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收支总预算</w:t>
      </w:r>
      <w:r>
        <w:rPr>
          <w:rFonts w:hint="eastAsia" w:ascii="仿宋_GB2312" w:hAnsi="黑体" w:eastAsia="仿宋_GB2312"/>
          <w:sz w:val="32"/>
          <w:szCs w:val="32"/>
          <w:lang w:val="en-US" w:eastAsia="zh-CN"/>
        </w:rPr>
        <w:t>1271.85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中共海口市委统一战线工作部202</w:t>
      </w:r>
      <w:r>
        <w:rPr>
          <w:rFonts w:hint="eastAsia" w:ascii="黑体" w:hAnsi="黑体" w:eastAsia="黑体" w:cs="Times New Roman"/>
          <w:sz w:val="32"/>
          <w:shd w:val="clear" w:color="auto" w:fill="FFFFFF"/>
          <w:lang w:val="en-US" w:eastAsia="zh-CN"/>
        </w:rPr>
        <w:t>5</w:t>
      </w:r>
      <w:r>
        <w:rPr>
          <w:rFonts w:hint="eastAsia" w:ascii="黑体" w:hAnsi="黑体" w:eastAsia="黑体" w:cs="Times New Roman"/>
          <w:sz w:val="32"/>
          <w:shd w:val="clear" w:color="auto" w:fill="FFFFFF"/>
          <w:lang w:eastAsia="zh-CN"/>
        </w:rPr>
        <w:t>年</w:t>
      </w:r>
      <w:r>
        <w:rPr>
          <w:rFonts w:hint="eastAsia" w:ascii="黑体" w:hAnsi="黑体" w:eastAsia="黑体" w:cs="Times New Roman"/>
          <w:sz w:val="32"/>
          <w:shd w:val="clear" w:color="auto" w:fill="FFFFFF"/>
        </w:rPr>
        <w:t>收入预算情况说明</w:t>
      </w:r>
    </w:p>
    <w:p>
      <w:pPr>
        <w:ind w:firstLine="640" w:firstLineChars="200"/>
        <w:rPr>
          <w:rFonts w:hint="default" w:ascii="仿宋_GB2312" w:hAnsi="黑体" w:eastAsia="仿宋_GB2312"/>
          <w:sz w:val="32"/>
          <w:szCs w:val="32"/>
          <w:lang w:val="en-US"/>
        </w:rPr>
      </w:pPr>
      <w:r>
        <w:rPr>
          <w:rFonts w:hint="eastAsia" w:ascii="仿宋_GB2312" w:hAnsi="黑体" w:eastAsia="仿宋_GB2312" w:cs="仿宋_GB2312"/>
          <w:sz w:val="32"/>
          <w:szCs w:val="32"/>
          <w:lang w:eastAsia="zh-CN"/>
        </w:rPr>
        <w:t>中共海口市委统一战线工作部202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收入预算</w:t>
      </w:r>
      <w:r>
        <w:rPr>
          <w:rFonts w:hint="eastAsia" w:ascii="仿宋_GB2312" w:hAnsi="黑体" w:eastAsia="仿宋_GB2312"/>
          <w:sz w:val="32"/>
          <w:szCs w:val="32"/>
          <w:lang w:val="en-US" w:eastAsia="zh-CN"/>
        </w:rPr>
        <w:t>1271.85</w:t>
      </w:r>
      <w:r>
        <w:rPr>
          <w:rFonts w:hint="eastAsia" w:ascii="仿宋_GB2312" w:hAnsi="黑体" w:eastAsia="仿宋_GB2312"/>
          <w:sz w:val="32"/>
          <w:szCs w:val="32"/>
        </w:rPr>
        <w:t>万元，其中：</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0万元，占0%；经费</w:t>
      </w:r>
      <w:r>
        <w:rPr>
          <w:rFonts w:hint="eastAsia" w:ascii="仿宋_GB2312" w:hAnsi="黑体" w:eastAsia="仿宋_GB2312"/>
          <w:sz w:val="32"/>
          <w:szCs w:val="32"/>
          <w:lang w:eastAsia="zh-CN"/>
        </w:rPr>
        <w:t>拨款</w:t>
      </w:r>
      <w:r>
        <w:rPr>
          <w:rFonts w:hint="eastAsia" w:ascii="仿宋_GB2312" w:hAnsi="黑体" w:eastAsia="仿宋_GB2312"/>
          <w:sz w:val="32"/>
          <w:szCs w:val="32"/>
        </w:rPr>
        <w:t>收入</w:t>
      </w:r>
      <w:r>
        <w:rPr>
          <w:rFonts w:hint="eastAsia" w:ascii="仿宋_GB2312" w:hAnsi="黑体" w:eastAsia="仿宋_GB2312"/>
          <w:sz w:val="32"/>
          <w:szCs w:val="32"/>
          <w:lang w:val="en-US" w:eastAsia="zh-CN"/>
        </w:rPr>
        <w:t>1271.85</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w:t>
      </w:r>
      <w:r>
        <w:rPr>
          <w:rFonts w:hint="eastAsia" w:ascii="仿宋_GB2312" w:hAnsi="黑体" w:eastAsia="仿宋_GB2312"/>
          <w:sz w:val="32"/>
          <w:szCs w:val="32"/>
          <w:lang w:eastAsia="zh-CN"/>
        </w:rPr>
        <w:t>政府性基金收入</w:t>
      </w:r>
      <w:r>
        <w:rPr>
          <w:rFonts w:hint="eastAsia" w:ascii="仿宋_GB2312" w:hAnsi="黑体" w:eastAsia="仿宋_GB2312"/>
          <w:sz w:val="32"/>
          <w:szCs w:val="32"/>
          <w:lang w:val="en-US" w:eastAsia="zh-CN"/>
        </w:rPr>
        <w:t>0万元，占0%；专项收入0万元，占0%。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17.69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基本支出减少</w:t>
      </w:r>
      <w:r>
        <w:rPr>
          <w:rFonts w:hint="eastAsia" w:ascii="仿宋_GB2312" w:hAnsi="黑体" w:eastAsia="仿宋_GB2312"/>
          <w:sz w:val="32"/>
          <w:szCs w:val="32"/>
          <w:lang w:val="en-US" w:eastAsia="zh-CN"/>
        </w:rPr>
        <w:t>98.41万元，项目支出增加116.10万元。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中共海口市委统一战线工作部202</w:t>
      </w:r>
      <w:r>
        <w:rPr>
          <w:rFonts w:hint="eastAsia" w:ascii="黑体" w:hAnsi="黑体" w:eastAsia="黑体" w:cs="Times New Roman"/>
          <w:sz w:val="32"/>
          <w:shd w:val="clear" w:color="auto" w:fill="FFFFFF"/>
          <w:lang w:val="en-US" w:eastAsia="zh-CN"/>
        </w:rPr>
        <w:t>5</w:t>
      </w:r>
      <w:r>
        <w:rPr>
          <w:rFonts w:hint="eastAsia" w:ascii="黑体" w:hAnsi="黑体" w:eastAsia="黑体" w:cs="Times New Roman"/>
          <w:sz w:val="32"/>
          <w:shd w:val="clear" w:color="auto" w:fill="FFFFFF"/>
          <w:lang w:eastAsia="zh-CN"/>
        </w:rPr>
        <w:t>年</w:t>
      </w:r>
      <w:r>
        <w:rPr>
          <w:rFonts w:hint="eastAsia" w:ascii="黑体" w:hAnsi="黑体" w:eastAsia="黑体" w:cs="Times New Roman"/>
          <w:sz w:val="32"/>
          <w:shd w:val="clear" w:color="auto" w:fill="FFFFFF"/>
        </w:rPr>
        <w:t>支出预算情况说明</w:t>
      </w:r>
    </w:p>
    <w:p>
      <w:pPr>
        <w:ind w:firstLine="640" w:firstLineChars="200"/>
        <w:rPr>
          <w:rFonts w:hint="default" w:ascii="仿宋_GB2312" w:hAnsi="黑体" w:eastAsia="仿宋_GB2312"/>
          <w:sz w:val="32"/>
          <w:szCs w:val="32"/>
          <w:lang w:val="en-US"/>
        </w:rPr>
      </w:pPr>
      <w:r>
        <w:rPr>
          <w:rFonts w:hint="eastAsia" w:ascii="仿宋_GB2312" w:hAnsi="黑体" w:eastAsia="仿宋_GB2312" w:cs="仿宋_GB2312"/>
          <w:sz w:val="32"/>
          <w:szCs w:val="32"/>
          <w:lang w:eastAsia="zh-CN"/>
        </w:rPr>
        <w:t>中共海口市委统一战线工作部202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支出预算</w:t>
      </w:r>
      <w:r>
        <w:rPr>
          <w:rFonts w:hint="eastAsia" w:ascii="仿宋_GB2312" w:hAnsi="黑体" w:eastAsia="仿宋_GB2312"/>
          <w:sz w:val="32"/>
          <w:szCs w:val="32"/>
          <w:lang w:val="en-US" w:eastAsia="zh-CN"/>
        </w:rPr>
        <w:t>1271.85</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837.29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74.6</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434.56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25.4</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17.69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基本支出减少</w:t>
      </w:r>
      <w:r>
        <w:rPr>
          <w:rFonts w:hint="eastAsia" w:ascii="仿宋_GB2312" w:hAnsi="黑体" w:eastAsia="仿宋_GB2312"/>
          <w:sz w:val="32"/>
          <w:szCs w:val="32"/>
          <w:lang w:val="en-US" w:eastAsia="zh-CN"/>
        </w:rPr>
        <w:t>98.41万元，项目支出增加116.10万元。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cs="仿宋_GB2312"/>
          <w:sz w:val="32"/>
          <w:szCs w:val="32"/>
          <w:lang w:eastAsia="zh-CN"/>
        </w:rPr>
        <w:t>中共海口市委统一战线工作部</w:t>
      </w:r>
      <w:r>
        <w:rPr>
          <w:rFonts w:hint="eastAsia" w:ascii="FangSong_GB2312" w:hAnsi="FangSong_GB2312" w:eastAsia="FangSong_GB2312"/>
          <w:color w:val="000000"/>
          <w:sz w:val="32"/>
          <w:lang w:eastAsia="zh-CN"/>
        </w:rPr>
        <w:t>的</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88.25</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（二）政府采购情况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2025年中共海口市委统一战线工作部政府采购预算总额0万元，其中：政府采购货物预算0万元，政府采购工程预算0万元，政府采购服务预算0万元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2025年中共海口市委统一战线工作部</w:t>
      </w:r>
      <w:r>
        <w:rPr>
          <w:rFonts w:hint="eastAsia" w:ascii="仿宋_GB2312" w:hAnsi="黑体" w:eastAsia="仿宋_GB2312"/>
          <w:sz w:val="32"/>
          <w:szCs w:val="32"/>
        </w:rPr>
        <w:t>无</w:t>
      </w:r>
      <w:r>
        <w:rPr>
          <w:rFonts w:hint="eastAsia" w:ascii="仿宋_GB2312" w:hAnsi="黑体" w:eastAsia="仿宋_GB2312"/>
          <w:sz w:val="32"/>
          <w:szCs w:val="32"/>
          <w:lang w:eastAsia="zh-CN"/>
        </w:rPr>
        <w:t>政府采购</w:t>
      </w:r>
      <w:r>
        <w:rPr>
          <w:rFonts w:hint="eastAsia" w:ascii="仿宋_GB2312" w:hAnsi="黑体" w:eastAsia="仿宋_GB2312"/>
          <w:sz w:val="32"/>
          <w:szCs w:val="32"/>
        </w:rPr>
        <w:t>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rPr>
        <w:t>截至</w:t>
      </w:r>
      <w:bookmarkStart w:id="0" w:name="_GoBack"/>
      <w:bookmarkEnd w:id="0"/>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中共海口市委统一战线工作部</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辆，其中，领导干部用车0辆，机要通信应急用车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辆、一般执法执勤用车0辆、特种专业技术用车0辆、其他用车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单位价值</w:t>
      </w:r>
      <w:r>
        <w:rPr>
          <w:rFonts w:hint="eastAsia" w:ascii="仿宋_GB2312" w:hAnsi="黑体" w:eastAsia="仿宋_GB2312" w:cs="仿宋_GB2312"/>
          <w:sz w:val="32"/>
          <w:szCs w:val="32"/>
          <w:lang w:val="en-US" w:eastAsia="zh-CN"/>
        </w:rPr>
        <w:t>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cs="仿宋_GB2312"/>
          <w:sz w:val="32"/>
          <w:szCs w:val="32"/>
          <w:lang w:eastAsia="zh-CN"/>
        </w:rPr>
        <w:t>中共海口市委统一战线工作部</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280.24</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left"/>
        <w:rPr>
          <w:rFonts w:hint="eastAsia" w:ascii="仿宋_GB2312" w:hAnsi="宋体" w:eastAsia="仿宋_GB2312" w:cs="宋体"/>
          <w:color w:val="000000"/>
          <w:kern w:val="0"/>
          <w:sz w:val="32"/>
          <w:szCs w:val="30"/>
        </w:rPr>
      </w:pPr>
    </w:p>
    <w:p>
      <w:pPr>
        <w:jc w:val="left"/>
        <w:rPr>
          <w:rFonts w:hint="eastAsia"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NjBmYTZkODRmMDBiNDk5Y2RhODBkMGM3NmQxZTMifQ=="/>
  </w:docVars>
  <w:rsids>
    <w:rsidRoot w:val="00F91B44"/>
    <w:rsid w:val="00003088"/>
    <w:rsid w:val="001326C1"/>
    <w:rsid w:val="00173B57"/>
    <w:rsid w:val="001A7472"/>
    <w:rsid w:val="002530AD"/>
    <w:rsid w:val="00283E6E"/>
    <w:rsid w:val="00293316"/>
    <w:rsid w:val="002956BC"/>
    <w:rsid w:val="002A59FA"/>
    <w:rsid w:val="002B70D7"/>
    <w:rsid w:val="002E73B0"/>
    <w:rsid w:val="00343757"/>
    <w:rsid w:val="003847B6"/>
    <w:rsid w:val="003B14F3"/>
    <w:rsid w:val="003C7723"/>
    <w:rsid w:val="00425EFD"/>
    <w:rsid w:val="004313AB"/>
    <w:rsid w:val="004522A5"/>
    <w:rsid w:val="00474F12"/>
    <w:rsid w:val="004A1C49"/>
    <w:rsid w:val="00525863"/>
    <w:rsid w:val="00537B3F"/>
    <w:rsid w:val="0059423F"/>
    <w:rsid w:val="005C2065"/>
    <w:rsid w:val="00640059"/>
    <w:rsid w:val="006871F7"/>
    <w:rsid w:val="006B1FB3"/>
    <w:rsid w:val="0075151D"/>
    <w:rsid w:val="007523E7"/>
    <w:rsid w:val="00786240"/>
    <w:rsid w:val="00793A7F"/>
    <w:rsid w:val="007B3322"/>
    <w:rsid w:val="007E4EAF"/>
    <w:rsid w:val="0085337F"/>
    <w:rsid w:val="00874AB7"/>
    <w:rsid w:val="009262C2"/>
    <w:rsid w:val="00926751"/>
    <w:rsid w:val="00947538"/>
    <w:rsid w:val="009616E6"/>
    <w:rsid w:val="009846A5"/>
    <w:rsid w:val="00995DA5"/>
    <w:rsid w:val="009A664B"/>
    <w:rsid w:val="009E6347"/>
    <w:rsid w:val="009F52FB"/>
    <w:rsid w:val="00A155E4"/>
    <w:rsid w:val="00A545A0"/>
    <w:rsid w:val="00B200D7"/>
    <w:rsid w:val="00B815EA"/>
    <w:rsid w:val="00C91D51"/>
    <w:rsid w:val="00CA7DBE"/>
    <w:rsid w:val="00CD7757"/>
    <w:rsid w:val="00DC65EF"/>
    <w:rsid w:val="00DD3FD8"/>
    <w:rsid w:val="00E3389C"/>
    <w:rsid w:val="00E33CFA"/>
    <w:rsid w:val="00E73A4A"/>
    <w:rsid w:val="00E767C0"/>
    <w:rsid w:val="00E81673"/>
    <w:rsid w:val="00ED50D0"/>
    <w:rsid w:val="00ED6580"/>
    <w:rsid w:val="00EE5F39"/>
    <w:rsid w:val="00F34602"/>
    <w:rsid w:val="00F91B44"/>
    <w:rsid w:val="00FB0A31"/>
    <w:rsid w:val="00FF3698"/>
    <w:rsid w:val="0199639E"/>
    <w:rsid w:val="01D35A8E"/>
    <w:rsid w:val="01E22A7B"/>
    <w:rsid w:val="02160BE0"/>
    <w:rsid w:val="02465211"/>
    <w:rsid w:val="0247349B"/>
    <w:rsid w:val="024F4D67"/>
    <w:rsid w:val="027F0CD5"/>
    <w:rsid w:val="0292397C"/>
    <w:rsid w:val="030C38A2"/>
    <w:rsid w:val="033108B6"/>
    <w:rsid w:val="035E4C56"/>
    <w:rsid w:val="03730B36"/>
    <w:rsid w:val="03887E51"/>
    <w:rsid w:val="044B5443"/>
    <w:rsid w:val="04EB3A69"/>
    <w:rsid w:val="05382E73"/>
    <w:rsid w:val="058337B0"/>
    <w:rsid w:val="05B679F4"/>
    <w:rsid w:val="06020A22"/>
    <w:rsid w:val="063F599F"/>
    <w:rsid w:val="06DE1BA9"/>
    <w:rsid w:val="07092B72"/>
    <w:rsid w:val="070F762F"/>
    <w:rsid w:val="075A7072"/>
    <w:rsid w:val="077A4898"/>
    <w:rsid w:val="07B74D39"/>
    <w:rsid w:val="07FD7C78"/>
    <w:rsid w:val="0832610A"/>
    <w:rsid w:val="08E475B8"/>
    <w:rsid w:val="08ED1B9D"/>
    <w:rsid w:val="08F10805"/>
    <w:rsid w:val="09E07098"/>
    <w:rsid w:val="09EE3579"/>
    <w:rsid w:val="0A0B43E3"/>
    <w:rsid w:val="0A1C1B6E"/>
    <w:rsid w:val="0A4A7BC4"/>
    <w:rsid w:val="0AB3049E"/>
    <w:rsid w:val="0B4E7A19"/>
    <w:rsid w:val="0B731A1D"/>
    <w:rsid w:val="0BB56C0C"/>
    <w:rsid w:val="0BE422FE"/>
    <w:rsid w:val="0BFE745B"/>
    <w:rsid w:val="0C2B16D2"/>
    <w:rsid w:val="0C582584"/>
    <w:rsid w:val="0C8173DD"/>
    <w:rsid w:val="0CBE448F"/>
    <w:rsid w:val="0DD03DD0"/>
    <w:rsid w:val="0DF11DCC"/>
    <w:rsid w:val="0E1540E9"/>
    <w:rsid w:val="0E385EA8"/>
    <w:rsid w:val="0E4D75B1"/>
    <w:rsid w:val="0E6C286F"/>
    <w:rsid w:val="0E97285C"/>
    <w:rsid w:val="0EC2115F"/>
    <w:rsid w:val="0EC40D0F"/>
    <w:rsid w:val="0EF22347"/>
    <w:rsid w:val="0F0B375F"/>
    <w:rsid w:val="0F6A4228"/>
    <w:rsid w:val="0F9B7A96"/>
    <w:rsid w:val="0F9C635E"/>
    <w:rsid w:val="0F9E3000"/>
    <w:rsid w:val="0FA8519A"/>
    <w:rsid w:val="0FCF7859"/>
    <w:rsid w:val="100D2138"/>
    <w:rsid w:val="10656059"/>
    <w:rsid w:val="111A1C08"/>
    <w:rsid w:val="111A78C6"/>
    <w:rsid w:val="11DB76B1"/>
    <w:rsid w:val="121B6564"/>
    <w:rsid w:val="12211A25"/>
    <w:rsid w:val="1222697D"/>
    <w:rsid w:val="1224621F"/>
    <w:rsid w:val="126B1B89"/>
    <w:rsid w:val="12A2681B"/>
    <w:rsid w:val="12ED5764"/>
    <w:rsid w:val="1353259C"/>
    <w:rsid w:val="13754992"/>
    <w:rsid w:val="13BC0728"/>
    <w:rsid w:val="13CA60EA"/>
    <w:rsid w:val="13E14B44"/>
    <w:rsid w:val="13E62FAE"/>
    <w:rsid w:val="146107C6"/>
    <w:rsid w:val="14895C88"/>
    <w:rsid w:val="14CB6F5E"/>
    <w:rsid w:val="14E177B6"/>
    <w:rsid w:val="15C22221"/>
    <w:rsid w:val="165F2748"/>
    <w:rsid w:val="16887A28"/>
    <w:rsid w:val="172C1B2E"/>
    <w:rsid w:val="17454196"/>
    <w:rsid w:val="175E329D"/>
    <w:rsid w:val="18BF7705"/>
    <w:rsid w:val="18CE6D1A"/>
    <w:rsid w:val="19493461"/>
    <w:rsid w:val="19C74290"/>
    <w:rsid w:val="19CB6A8F"/>
    <w:rsid w:val="1A5B3CCD"/>
    <w:rsid w:val="1A655C02"/>
    <w:rsid w:val="1A78218C"/>
    <w:rsid w:val="1A7E7FA2"/>
    <w:rsid w:val="1ACF41C4"/>
    <w:rsid w:val="1AE42267"/>
    <w:rsid w:val="1B6F1597"/>
    <w:rsid w:val="1BC477C2"/>
    <w:rsid w:val="1DB76419"/>
    <w:rsid w:val="1DD77916"/>
    <w:rsid w:val="1E66377C"/>
    <w:rsid w:val="1E7530C7"/>
    <w:rsid w:val="1EE445E6"/>
    <w:rsid w:val="1F8070ED"/>
    <w:rsid w:val="204D07B7"/>
    <w:rsid w:val="20716341"/>
    <w:rsid w:val="20787294"/>
    <w:rsid w:val="21984283"/>
    <w:rsid w:val="21D13B3E"/>
    <w:rsid w:val="21EB15FF"/>
    <w:rsid w:val="234227E6"/>
    <w:rsid w:val="24246F65"/>
    <w:rsid w:val="24DC0DB6"/>
    <w:rsid w:val="255B38ED"/>
    <w:rsid w:val="256142F3"/>
    <w:rsid w:val="25A33F03"/>
    <w:rsid w:val="264B559B"/>
    <w:rsid w:val="26C81AD6"/>
    <w:rsid w:val="278D389E"/>
    <w:rsid w:val="27AF5A09"/>
    <w:rsid w:val="27BA5BF6"/>
    <w:rsid w:val="27C13AF6"/>
    <w:rsid w:val="28734B0B"/>
    <w:rsid w:val="290C17B6"/>
    <w:rsid w:val="29325369"/>
    <w:rsid w:val="299F1632"/>
    <w:rsid w:val="2A356F5F"/>
    <w:rsid w:val="2A640FF8"/>
    <w:rsid w:val="2A7D27F2"/>
    <w:rsid w:val="2AB45843"/>
    <w:rsid w:val="2ABA4C17"/>
    <w:rsid w:val="2B72588D"/>
    <w:rsid w:val="2C1776D8"/>
    <w:rsid w:val="2C2A51DF"/>
    <w:rsid w:val="2C6C18DE"/>
    <w:rsid w:val="2D0D20E3"/>
    <w:rsid w:val="2D2473AB"/>
    <w:rsid w:val="2D3A541C"/>
    <w:rsid w:val="2D792D8E"/>
    <w:rsid w:val="2D8F4CC2"/>
    <w:rsid w:val="2D8F4E42"/>
    <w:rsid w:val="2D956775"/>
    <w:rsid w:val="2DFE72D6"/>
    <w:rsid w:val="2E1A7432"/>
    <w:rsid w:val="2E5B1D89"/>
    <w:rsid w:val="2E9C5B32"/>
    <w:rsid w:val="2EAF02A3"/>
    <w:rsid w:val="2EC102CF"/>
    <w:rsid w:val="2EE31D7C"/>
    <w:rsid w:val="2F466EB2"/>
    <w:rsid w:val="2F7A396E"/>
    <w:rsid w:val="2F881EE2"/>
    <w:rsid w:val="2FE54DA0"/>
    <w:rsid w:val="30B53D2E"/>
    <w:rsid w:val="30B766B1"/>
    <w:rsid w:val="30E936E5"/>
    <w:rsid w:val="30F164C4"/>
    <w:rsid w:val="3154222B"/>
    <w:rsid w:val="31570839"/>
    <w:rsid w:val="31FC4CAA"/>
    <w:rsid w:val="32040BCE"/>
    <w:rsid w:val="32A400A6"/>
    <w:rsid w:val="32D57DE6"/>
    <w:rsid w:val="33971281"/>
    <w:rsid w:val="33C1197C"/>
    <w:rsid w:val="33FB31DB"/>
    <w:rsid w:val="348B525E"/>
    <w:rsid w:val="348D11B3"/>
    <w:rsid w:val="3504653C"/>
    <w:rsid w:val="35195957"/>
    <w:rsid w:val="35630B9A"/>
    <w:rsid w:val="36833248"/>
    <w:rsid w:val="36C333E3"/>
    <w:rsid w:val="371770CA"/>
    <w:rsid w:val="378F2E52"/>
    <w:rsid w:val="37C034B1"/>
    <w:rsid w:val="385518DC"/>
    <w:rsid w:val="386D6FA1"/>
    <w:rsid w:val="38D57BD0"/>
    <w:rsid w:val="38DB75E2"/>
    <w:rsid w:val="38DC7963"/>
    <w:rsid w:val="38F132F5"/>
    <w:rsid w:val="392E7A6D"/>
    <w:rsid w:val="392F7849"/>
    <w:rsid w:val="3970330E"/>
    <w:rsid w:val="39F6466D"/>
    <w:rsid w:val="39F7013F"/>
    <w:rsid w:val="3A574919"/>
    <w:rsid w:val="3A7508E9"/>
    <w:rsid w:val="3AB6027F"/>
    <w:rsid w:val="3AC40AFD"/>
    <w:rsid w:val="3B097BE4"/>
    <w:rsid w:val="3B666C06"/>
    <w:rsid w:val="3BFC4A45"/>
    <w:rsid w:val="3C197C4F"/>
    <w:rsid w:val="3DA3184A"/>
    <w:rsid w:val="3DA632C8"/>
    <w:rsid w:val="3DCA3329"/>
    <w:rsid w:val="3E10064E"/>
    <w:rsid w:val="3EBA7E43"/>
    <w:rsid w:val="3ED5367A"/>
    <w:rsid w:val="3F1514AC"/>
    <w:rsid w:val="3F35070D"/>
    <w:rsid w:val="3F370D90"/>
    <w:rsid w:val="3F3E28A6"/>
    <w:rsid w:val="3F4F120F"/>
    <w:rsid w:val="3F864C82"/>
    <w:rsid w:val="3FB02111"/>
    <w:rsid w:val="3FF34029"/>
    <w:rsid w:val="40A97520"/>
    <w:rsid w:val="40AB5F66"/>
    <w:rsid w:val="40C11414"/>
    <w:rsid w:val="40C80836"/>
    <w:rsid w:val="417C4D58"/>
    <w:rsid w:val="41A232EF"/>
    <w:rsid w:val="41F91F20"/>
    <w:rsid w:val="423304F0"/>
    <w:rsid w:val="42366C9E"/>
    <w:rsid w:val="42384D66"/>
    <w:rsid w:val="42711F86"/>
    <w:rsid w:val="42AA4DAF"/>
    <w:rsid w:val="42B160E9"/>
    <w:rsid w:val="42FF32EC"/>
    <w:rsid w:val="43422D96"/>
    <w:rsid w:val="437F22FA"/>
    <w:rsid w:val="438D1BF8"/>
    <w:rsid w:val="43AF2C7D"/>
    <w:rsid w:val="43BA693F"/>
    <w:rsid w:val="43D910C5"/>
    <w:rsid w:val="43EA294B"/>
    <w:rsid w:val="43F63282"/>
    <w:rsid w:val="440B1492"/>
    <w:rsid w:val="443A4A38"/>
    <w:rsid w:val="444526E2"/>
    <w:rsid w:val="44BA5041"/>
    <w:rsid w:val="45414C8B"/>
    <w:rsid w:val="457750C9"/>
    <w:rsid w:val="45A31A31"/>
    <w:rsid w:val="466D7A8A"/>
    <w:rsid w:val="46901EBA"/>
    <w:rsid w:val="469065B3"/>
    <w:rsid w:val="47E809BF"/>
    <w:rsid w:val="47F95860"/>
    <w:rsid w:val="481F45C8"/>
    <w:rsid w:val="4828444D"/>
    <w:rsid w:val="48587117"/>
    <w:rsid w:val="48806059"/>
    <w:rsid w:val="48F17D94"/>
    <w:rsid w:val="495131C4"/>
    <w:rsid w:val="49EC146C"/>
    <w:rsid w:val="4A227252"/>
    <w:rsid w:val="4A5F13D5"/>
    <w:rsid w:val="4AB84130"/>
    <w:rsid w:val="4B00386A"/>
    <w:rsid w:val="4B2E6CB0"/>
    <w:rsid w:val="4B553BCB"/>
    <w:rsid w:val="4BE71AD2"/>
    <w:rsid w:val="4D1B7B23"/>
    <w:rsid w:val="4D511D79"/>
    <w:rsid w:val="4DC51F94"/>
    <w:rsid w:val="4E2F611A"/>
    <w:rsid w:val="4E7F3FB4"/>
    <w:rsid w:val="4E91666F"/>
    <w:rsid w:val="4EFE0396"/>
    <w:rsid w:val="4F25691E"/>
    <w:rsid w:val="4F346D8F"/>
    <w:rsid w:val="4F70766B"/>
    <w:rsid w:val="4F8D2973"/>
    <w:rsid w:val="4F915C73"/>
    <w:rsid w:val="4FA034EA"/>
    <w:rsid w:val="4FC10B7F"/>
    <w:rsid w:val="4FD86E1E"/>
    <w:rsid w:val="4FDF1D63"/>
    <w:rsid w:val="50BE5EFC"/>
    <w:rsid w:val="51765250"/>
    <w:rsid w:val="51773AA0"/>
    <w:rsid w:val="525F08FC"/>
    <w:rsid w:val="528612D5"/>
    <w:rsid w:val="528E3626"/>
    <w:rsid w:val="52CC5343"/>
    <w:rsid w:val="53054F85"/>
    <w:rsid w:val="53767FE9"/>
    <w:rsid w:val="541E3011"/>
    <w:rsid w:val="54406FE5"/>
    <w:rsid w:val="54976909"/>
    <w:rsid w:val="54F528F7"/>
    <w:rsid w:val="55497252"/>
    <w:rsid w:val="55B86B49"/>
    <w:rsid w:val="56017A26"/>
    <w:rsid w:val="56127536"/>
    <w:rsid w:val="5664004B"/>
    <w:rsid w:val="56F37C23"/>
    <w:rsid w:val="56F47F1F"/>
    <w:rsid w:val="56F86F10"/>
    <w:rsid w:val="577519B3"/>
    <w:rsid w:val="57C92BE0"/>
    <w:rsid w:val="58680A26"/>
    <w:rsid w:val="58F9223D"/>
    <w:rsid w:val="592A3E32"/>
    <w:rsid w:val="59366905"/>
    <w:rsid w:val="594375EB"/>
    <w:rsid w:val="59754855"/>
    <w:rsid w:val="59BE32EC"/>
    <w:rsid w:val="5A2E0C14"/>
    <w:rsid w:val="5A4B6A63"/>
    <w:rsid w:val="5A775AA7"/>
    <w:rsid w:val="5A8121D7"/>
    <w:rsid w:val="5B422405"/>
    <w:rsid w:val="5B5A5164"/>
    <w:rsid w:val="5B7A53F3"/>
    <w:rsid w:val="5C0470FF"/>
    <w:rsid w:val="5C2D27D7"/>
    <w:rsid w:val="5C476300"/>
    <w:rsid w:val="5C67258D"/>
    <w:rsid w:val="5C696C4E"/>
    <w:rsid w:val="5C787FF9"/>
    <w:rsid w:val="5C9B5F48"/>
    <w:rsid w:val="5CC9186B"/>
    <w:rsid w:val="5CCD64F3"/>
    <w:rsid w:val="5CE550C4"/>
    <w:rsid w:val="5D870FD6"/>
    <w:rsid w:val="5DFB00D1"/>
    <w:rsid w:val="5E303744"/>
    <w:rsid w:val="5E382404"/>
    <w:rsid w:val="5E8F101B"/>
    <w:rsid w:val="5EA20F53"/>
    <w:rsid w:val="5EAC2CD7"/>
    <w:rsid w:val="5EC22F46"/>
    <w:rsid w:val="5F5616A6"/>
    <w:rsid w:val="5F69695D"/>
    <w:rsid w:val="5FAB42C7"/>
    <w:rsid w:val="5FBE5642"/>
    <w:rsid w:val="60413552"/>
    <w:rsid w:val="60536692"/>
    <w:rsid w:val="60EA72CE"/>
    <w:rsid w:val="61197A8F"/>
    <w:rsid w:val="61966D9A"/>
    <w:rsid w:val="61AE2C9D"/>
    <w:rsid w:val="61F5176C"/>
    <w:rsid w:val="620C42A8"/>
    <w:rsid w:val="623109DE"/>
    <w:rsid w:val="633D283C"/>
    <w:rsid w:val="638B3A4C"/>
    <w:rsid w:val="63907B0F"/>
    <w:rsid w:val="63C67A48"/>
    <w:rsid w:val="64070271"/>
    <w:rsid w:val="6412412B"/>
    <w:rsid w:val="642E6A84"/>
    <w:rsid w:val="6487197E"/>
    <w:rsid w:val="64E55AC7"/>
    <w:rsid w:val="64F717BE"/>
    <w:rsid w:val="658F59AA"/>
    <w:rsid w:val="6637504F"/>
    <w:rsid w:val="66D44DAF"/>
    <w:rsid w:val="66FE4A9D"/>
    <w:rsid w:val="67932839"/>
    <w:rsid w:val="67FA5DEA"/>
    <w:rsid w:val="68031682"/>
    <w:rsid w:val="681771BD"/>
    <w:rsid w:val="681D529E"/>
    <w:rsid w:val="684C0691"/>
    <w:rsid w:val="686435B8"/>
    <w:rsid w:val="68841D4F"/>
    <w:rsid w:val="68D641E0"/>
    <w:rsid w:val="68E55738"/>
    <w:rsid w:val="69475A22"/>
    <w:rsid w:val="69687B28"/>
    <w:rsid w:val="69E03167"/>
    <w:rsid w:val="6A142BFB"/>
    <w:rsid w:val="6A29312C"/>
    <w:rsid w:val="6B49141E"/>
    <w:rsid w:val="6B924F89"/>
    <w:rsid w:val="6C860B6D"/>
    <w:rsid w:val="6C8C591A"/>
    <w:rsid w:val="6CD45FBB"/>
    <w:rsid w:val="6D2D643A"/>
    <w:rsid w:val="6D885741"/>
    <w:rsid w:val="6E1D42BF"/>
    <w:rsid w:val="6EB603F8"/>
    <w:rsid w:val="6F8640AB"/>
    <w:rsid w:val="6FBD7E79"/>
    <w:rsid w:val="6FDD27C2"/>
    <w:rsid w:val="70675136"/>
    <w:rsid w:val="709566E3"/>
    <w:rsid w:val="70F86758"/>
    <w:rsid w:val="71073B1A"/>
    <w:rsid w:val="71A0384C"/>
    <w:rsid w:val="71BD3FA2"/>
    <w:rsid w:val="722F1DFD"/>
    <w:rsid w:val="72CD0362"/>
    <w:rsid w:val="72D9344A"/>
    <w:rsid w:val="73024E34"/>
    <w:rsid w:val="73354FE6"/>
    <w:rsid w:val="736643E2"/>
    <w:rsid w:val="73D87815"/>
    <w:rsid w:val="73E54E99"/>
    <w:rsid w:val="745129B7"/>
    <w:rsid w:val="7478594D"/>
    <w:rsid w:val="74B95ED9"/>
    <w:rsid w:val="74D21560"/>
    <w:rsid w:val="75531D36"/>
    <w:rsid w:val="755C5A57"/>
    <w:rsid w:val="76194095"/>
    <w:rsid w:val="77967FF7"/>
    <w:rsid w:val="77A01788"/>
    <w:rsid w:val="77B06F30"/>
    <w:rsid w:val="77CF2BF7"/>
    <w:rsid w:val="77E43705"/>
    <w:rsid w:val="78C2626E"/>
    <w:rsid w:val="78E42B3C"/>
    <w:rsid w:val="79180D62"/>
    <w:rsid w:val="792B2F99"/>
    <w:rsid w:val="792D2B8E"/>
    <w:rsid w:val="793B299C"/>
    <w:rsid w:val="795454A0"/>
    <w:rsid w:val="79D43C64"/>
    <w:rsid w:val="79EE1A36"/>
    <w:rsid w:val="7A2D0241"/>
    <w:rsid w:val="7A6660F8"/>
    <w:rsid w:val="7A943A26"/>
    <w:rsid w:val="7A974AF8"/>
    <w:rsid w:val="7B402D15"/>
    <w:rsid w:val="7B56073F"/>
    <w:rsid w:val="7B7517F2"/>
    <w:rsid w:val="7BEF046F"/>
    <w:rsid w:val="7C2D7142"/>
    <w:rsid w:val="7D1D5BC0"/>
    <w:rsid w:val="7D36284A"/>
    <w:rsid w:val="7D8837FB"/>
    <w:rsid w:val="7E067E4F"/>
    <w:rsid w:val="7E3E06D6"/>
    <w:rsid w:val="7E4E09BB"/>
    <w:rsid w:val="7E9214F6"/>
    <w:rsid w:val="7ED731A9"/>
    <w:rsid w:val="7F5B2FB5"/>
    <w:rsid w:val="7F6972A7"/>
    <w:rsid w:val="7F6F4CAA"/>
    <w:rsid w:val="7FA63AD7"/>
    <w:rsid w:val="7FC7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3931</Words>
  <Characters>4307</Characters>
  <Lines>35</Lines>
  <Paragraphs>10</Paragraphs>
  <TotalTime>5</TotalTime>
  <ScaleCrop>false</ScaleCrop>
  <LinksUpToDate>false</LinksUpToDate>
  <CharactersWithSpaces>4334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user</cp:lastModifiedBy>
  <cp:lastPrinted>2020-06-18T08:54:00Z</cp:lastPrinted>
  <dcterms:modified xsi:type="dcterms:W3CDTF">2025-01-24T09:57:19Z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4194C2A349DC40BFB16907D51FC9177D_13</vt:lpwstr>
  </property>
</Properties>
</file>